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E4" w:rsidRDefault="00163014">
      <w:pPr>
        <w:pStyle w:val="20"/>
        <w:framePr w:w="10152" w:h="1552" w:hRule="exact" w:wrap="none" w:vAnchor="page" w:hAnchor="page" w:x="746" w:y="1716"/>
        <w:shd w:val="clear" w:color="auto" w:fill="auto"/>
        <w:spacing w:line="254" w:lineRule="exact"/>
      </w:pPr>
      <w:bookmarkStart w:id="0" w:name="_GoBack"/>
      <w:r>
        <w:t>КВОТА</w:t>
      </w:r>
    </w:p>
    <w:p w:rsidR="003D28E4" w:rsidRDefault="00163014">
      <w:pPr>
        <w:pStyle w:val="20"/>
        <w:framePr w:w="10152" w:h="1552" w:hRule="exact" w:wrap="none" w:vAnchor="page" w:hAnchor="page" w:x="746" w:y="1716"/>
        <w:shd w:val="clear" w:color="auto" w:fill="auto"/>
        <w:spacing w:line="254" w:lineRule="exact"/>
        <w:ind w:left="420"/>
        <w:jc w:val="both"/>
      </w:pPr>
      <w:r>
        <w:t>целевого приема для получения высшего образования за счет бюджетных ассигнований федерального</w:t>
      </w:r>
    </w:p>
    <w:p w:rsidR="003D28E4" w:rsidRDefault="00163014">
      <w:pPr>
        <w:pStyle w:val="20"/>
        <w:framePr w:w="10152" w:h="1552" w:hRule="exact" w:wrap="none" w:vAnchor="page" w:hAnchor="page" w:x="746" w:y="1716"/>
        <w:shd w:val="clear" w:color="auto" w:fill="auto"/>
        <w:spacing w:after="292" w:line="254" w:lineRule="exact"/>
      </w:pPr>
      <w:r>
        <w:t>бюджета по программам ординатуры на 2020 год</w:t>
      </w:r>
    </w:p>
    <w:bookmarkEnd w:id="0"/>
    <w:p w:rsidR="003D28E4" w:rsidRDefault="00163014">
      <w:pPr>
        <w:pStyle w:val="20"/>
        <w:framePr w:w="10152" w:h="1552" w:hRule="exact" w:wrap="none" w:vAnchor="page" w:hAnchor="page" w:x="746" w:y="1716"/>
        <w:shd w:val="clear" w:color="auto" w:fill="auto"/>
        <w:tabs>
          <w:tab w:val="left" w:leader="underscore" w:pos="4219"/>
          <w:tab w:val="left" w:leader="underscore" w:pos="8062"/>
          <w:tab w:val="left" w:leader="underscore" w:pos="8311"/>
          <w:tab w:val="left" w:leader="underscore" w:pos="9756"/>
        </w:tabs>
        <w:spacing w:after="40" w:line="190" w:lineRule="exact"/>
        <w:ind w:left="420"/>
        <w:jc w:val="both"/>
      </w:pPr>
      <w:r>
        <w:tab/>
      </w:r>
      <w:r>
        <w:rPr>
          <w:rStyle w:val="21"/>
        </w:rPr>
        <w:t>Орловская область</w:t>
      </w:r>
      <w:r>
        <w:tab/>
      </w:r>
    </w:p>
    <w:p w:rsidR="003D28E4" w:rsidRDefault="00163014">
      <w:pPr>
        <w:pStyle w:val="30"/>
        <w:framePr w:w="10152" w:h="1552" w:hRule="exact" w:wrap="none" w:vAnchor="page" w:hAnchor="page" w:x="746" w:y="1716"/>
        <w:shd w:val="clear" w:color="auto" w:fill="auto"/>
        <w:spacing w:before="0" w:line="140" w:lineRule="exact"/>
      </w:pPr>
      <w:r>
        <w:t>(наименование органа(организации) - получателя квоты целевого приема)</w:t>
      </w:r>
    </w:p>
    <w:tbl>
      <w:tblPr>
        <w:tblOverlap w:val="never"/>
        <w:tblW w:w="101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4138"/>
        <w:gridCol w:w="1560"/>
      </w:tblGrid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16" w:lineRule="exact"/>
            </w:pPr>
            <w:r>
              <w:rPr>
                <w:rStyle w:val="22"/>
              </w:rPr>
              <w:t>Наименование организации, осуществляющей обучение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16" w:lineRule="exact"/>
            </w:pPr>
            <w:r>
              <w:rPr>
                <w:rStyle w:val="22"/>
              </w:rPr>
              <w:t>Квота целевого приема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 xml:space="preserve">Федеральное государственное автономное </w:t>
            </w:r>
            <w:r>
              <w:rPr>
                <w:rStyle w:val="22"/>
              </w:rPr>
              <w:t>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Бактериология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Федеральное государственное автономное образовательное учреждение высшего образования «Белгородский государственный на</w:t>
            </w:r>
            <w:r>
              <w:rPr>
                <w:rStyle w:val="22"/>
              </w:rPr>
              <w:t>циональный исследовательский университет»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23" w:lineRule="exact"/>
              <w:jc w:val="left"/>
            </w:pPr>
            <w:r>
              <w:rPr>
                <w:rStyle w:val="22"/>
              </w:rPr>
              <w:t>Общая врачебная практика (семейная медицина)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</w:t>
            </w:r>
            <w:r>
              <w:rPr>
                <w:rStyle w:val="22"/>
              </w:rPr>
              <w:t>Бурденко»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Неонатология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</w:t>
            </w:r>
            <w:r>
              <w:rPr>
                <w:rStyle w:val="22"/>
              </w:rPr>
              <w:t>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Офтальмология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</w:t>
            </w:r>
            <w:r>
              <w:rPr>
                <w:rStyle w:val="22"/>
              </w:rPr>
              <w:t>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здравоохранения </w:t>
            </w:r>
            <w:r>
              <w:rPr>
                <w:rStyle w:val="22"/>
              </w:rPr>
              <w:t>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Психиатрия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jc w:val="left"/>
            </w:pPr>
            <w:r>
              <w:rPr>
                <w:rStyle w:val="22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Детская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 w:rsidTr="00411647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Кардиология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1184" w:wrap="none" w:vAnchor="page" w:hAnchor="page" w:x="746" w:y="3978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</w:tbl>
    <w:p w:rsidR="003D28E4" w:rsidRDefault="003D28E4">
      <w:pPr>
        <w:rPr>
          <w:sz w:val="2"/>
          <w:szCs w:val="2"/>
        </w:rPr>
        <w:sectPr w:rsidR="003D28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142"/>
        <w:gridCol w:w="1560"/>
      </w:tblGrid>
      <w:tr w:rsidR="003D28E4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lastRenderedPageBreak/>
              <w:t xml:space="preserve">Федеральное </w:t>
            </w:r>
            <w:r>
              <w:rPr>
                <w:rStyle w:val="22"/>
              </w:rPr>
              <w:t>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</w:t>
            </w:r>
            <w:r>
              <w:rPr>
                <w:rStyle w:val="22"/>
              </w:rPr>
              <w:t>учреждение высшего образования «Курский государственный медицинский университет» Министерства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Общая врачебная практика (семейная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8E4" w:rsidRDefault="003D28E4">
            <w:pPr>
              <w:framePr w:w="10152" w:h="13733" w:wrap="none" w:vAnchor="page" w:hAnchor="page" w:x="746" w:y="704"/>
              <w:rPr>
                <w:sz w:val="10"/>
                <w:szCs w:val="10"/>
              </w:rPr>
            </w:pP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здравоохранения Российской Федерации</w:t>
            </w:r>
          </w:p>
        </w:tc>
        <w:tc>
          <w:tcPr>
            <w:tcW w:w="4142" w:type="dxa"/>
            <w:tcBorders>
              <w:left w:val="single" w:sz="4" w:space="0" w:color="auto"/>
            </w:tcBorders>
            <w:shd w:val="clear" w:color="auto" w:fill="FFFFFF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медицина)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</w:t>
            </w:r>
            <w:r>
              <w:rPr>
                <w:rStyle w:val="22"/>
              </w:rPr>
              <w:t>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Онкология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«Курский </w:t>
            </w:r>
            <w:r>
              <w:rPr>
                <w:rStyle w:val="22"/>
              </w:rPr>
              <w:t>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</w:t>
            </w:r>
            <w:r>
              <w:rPr>
                <w:rStyle w:val="22"/>
              </w:rPr>
              <w:t>университет» Министерства здравоохранения Российской Федерации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Офтальмология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jc w:val="left"/>
            </w:pPr>
            <w:r>
              <w:rPr>
                <w:rStyle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jc w:val="left"/>
            </w:pPr>
            <w:r>
              <w:rPr>
                <w:rStyle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Кардиология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</w:t>
            </w:r>
            <w:r>
              <w:rPr>
                <w:rStyle w:val="22"/>
              </w:rPr>
              <w:t>образовательное учреждение высшего образования «Орловский государственный университет имени И.С. Тургенева»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</w:t>
            </w:r>
            <w:r>
              <w:rPr>
                <w:rStyle w:val="22"/>
              </w:rPr>
              <w:t>И.С. Тургенева»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3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jc w:val="left"/>
            </w:pPr>
            <w:r>
              <w:rPr>
                <w:rStyle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Психиатрия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</w:t>
            </w:r>
            <w:r>
              <w:rPr>
                <w:rStyle w:val="22"/>
              </w:rPr>
              <w:t>образовательное учреждение высшего образования «Орловский государственный университет имени И.С. Тургенева»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Рентгенология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</w:t>
            </w:r>
            <w:r>
              <w:rPr>
                <w:rStyle w:val="22"/>
              </w:rPr>
              <w:t>университет имени И.С. Тургенева»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Сеченова" Министерства </w:t>
            </w:r>
            <w:r>
              <w:rPr>
                <w:rStyle w:val="22"/>
              </w:rPr>
              <w:t>здравоохранения Российской Федерации (</w:t>
            </w:r>
            <w:proofErr w:type="spellStart"/>
            <w:r>
              <w:rPr>
                <w:rStyle w:val="22"/>
              </w:rPr>
              <w:t>Сеченовский</w:t>
            </w:r>
            <w:proofErr w:type="spellEnd"/>
            <w:r>
              <w:rPr>
                <w:rStyle w:val="22"/>
              </w:rPr>
              <w:t xml:space="preserve"> университет)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52" w:h="13733" w:wrap="none" w:vAnchor="page" w:hAnchor="page" w:x="746" w:y="704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</w:tbl>
    <w:p w:rsidR="003D28E4" w:rsidRDefault="003D28E4">
      <w:pPr>
        <w:rPr>
          <w:sz w:val="2"/>
          <w:szCs w:val="2"/>
        </w:rPr>
        <w:sectPr w:rsidR="003D28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138"/>
        <w:gridCol w:w="1574"/>
      </w:tblGrid>
      <w:tr w:rsidR="003D28E4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lastRenderedPageBreak/>
              <w:t xml:space="preserve">Федеральное государственное автономное образовательное учреждение высшего образования "Первый Московский государственный </w:t>
            </w:r>
            <w:r>
              <w:rPr>
                <w:rStyle w:val="22"/>
              </w:rPr>
              <w:t>медицинский университет имени И.М. Сеченова" Министерства здравоохранения Российской Федерации (</w:t>
            </w:r>
            <w:proofErr w:type="spellStart"/>
            <w:r>
              <w:rPr>
                <w:rStyle w:val="22"/>
              </w:rPr>
              <w:t>Сеченовский</w:t>
            </w:r>
            <w:proofErr w:type="spellEnd"/>
            <w:r>
              <w:rPr>
                <w:rStyle w:val="22"/>
              </w:rPr>
              <w:t xml:space="preserve"> университет)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Лечебная физкультура и спортивная медицина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автономное образовательное учреждение высшего </w:t>
            </w:r>
            <w:r>
              <w:rPr>
                <w:rStyle w:val="22"/>
              </w:rPr>
              <w:t>образования "Первый Московский государственный медицинский университет имени И.М. Сеченова" Министерства здравоохранения Российской Федерации (</w:t>
            </w:r>
            <w:proofErr w:type="spellStart"/>
            <w:r>
              <w:rPr>
                <w:rStyle w:val="22"/>
              </w:rPr>
              <w:t>Сеченовский</w:t>
            </w:r>
            <w:proofErr w:type="spellEnd"/>
            <w:r>
              <w:rPr>
                <w:rStyle w:val="22"/>
              </w:rPr>
              <w:t xml:space="preserve"> университет)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Онкология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автономное образовательное учреждение </w:t>
            </w:r>
            <w:r>
              <w:rPr>
                <w:rStyle w:val="22"/>
              </w:rPr>
              <w:t>высшего образования "Первый Московский государственный медицинский университет имени И.М. Сеченова" Министерства здравоохранения Российской Федерации (</w:t>
            </w:r>
            <w:proofErr w:type="spellStart"/>
            <w:r>
              <w:rPr>
                <w:rStyle w:val="22"/>
              </w:rPr>
              <w:t>Сеченовский</w:t>
            </w:r>
            <w:proofErr w:type="spellEnd"/>
            <w:r>
              <w:rPr>
                <w:rStyle w:val="22"/>
              </w:rPr>
              <w:t xml:space="preserve"> университет)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Радиотерапия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автономное </w:t>
            </w:r>
            <w:r>
              <w:rPr>
                <w:rStyle w:val="22"/>
              </w:rPr>
              <w:t>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Дерматовенерология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автономное </w:t>
            </w:r>
            <w:r>
              <w:rPr>
                <w:rStyle w:val="22"/>
              </w:rPr>
              <w:t>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Инфекционные болезни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>Федеральное государственное автономное образова</w:t>
            </w:r>
            <w:r>
              <w:rPr>
                <w:rStyle w:val="22"/>
              </w:rPr>
              <w:t>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Онкология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автономное </w:t>
            </w:r>
            <w:r>
              <w:rPr>
                <w:rStyle w:val="22"/>
              </w:rPr>
              <w:t>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Патологическая анатомия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</w:t>
            </w:r>
            <w:r>
              <w:rPr>
                <w:rStyle w:val="22"/>
              </w:rPr>
              <w:t>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Хирургия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</w:t>
            </w:r>
            <w:r>
              <w:rPr>
                <w:rStyle w:val="22"/>
              </w:rPr>
              <w:t>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Физиотерапия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</w:t>
            </w:r>
            <w:r>
              <w:rPr>
                <w:rStyle w:val="22"/>
              </w:rPr>
              <w:t>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Акушерство и гинекология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</w:t>
            </w:r>
            <w:r>
              <w:rPr>
                <w:rStyle w:val="22"/>
              </w:rPr>
              <w:t>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Неонатология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81" w:h="15182" w:wrap="none" w:vAnchor="page" w:hAnchor="page" w:x="731" w:y="700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</w:tbl>
    <w:p w:rsidR="003D28E4" w:rsidRDefault="003D28E4">
      <w:pPr>
        <w:rPr>
          <w:sz w:val="2"/>
          <w:szCs w:val="2"/>
        </w:rPr>
        <w:sectPr w:rsidR="003D28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138"/>
        <w:gridCol w:w="1555"/>
      </w:tblGrid>
      <w:tr w:rsidR="003D28E4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jc w:val="left"/>
            </w:pPr>
            <w:r>
              <w:rPr>
                <w:rStyle w:val="22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Style w:val="22"/>
              </w:rPr>
              <w:t>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Рентгенология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«Смоленский государственный медицинский </w:t>
            </w:r>
            <w:r>
              <w:rPr>
                <w:rStyle w:val="22"/>
              </w:rPr>
              <w:t>университет»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Ультразвуковая диагностика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jc w:val="left"/>
            </w:pPr>
            <w:r>
              <w:rPr>
                <w:rStyle w:val="22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Травматология и ортопедия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jc w:val="left"/>
            </w:pPr>
            <w:r>
              <w:rPr>
                <w:rStyle w:val="22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Клиническая лабораторная диагностика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2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</w:t>
            </w:r>
            <w:r>
              <w:rPr>
                <w:rStyle w:val="22"/>
              </w:rPr>
              <w:t>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Ультразвуковая диагностика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</w:t>
            </w:r>
            <w:r>
              <w:rPr>
                <w:rStyle w:val="22"/>
              </w:rPr>
              <w:t>государственное бюджетное учреждение 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Радиотерапия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</w:t>
            </w:r>
            <w:r>
              <w:rPr>
                <w:rStyle w:val="22"/>
              </w:rPr>
              <w:t>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Функциональная диагностика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</w:t>
            </w:r>
            <w:r>
              <w:rPr>
                <w:rStyle w:val="22"/>
              </w:rPr>
              <w:t>государственное бюджетное учреждение 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Сердечно-сосудистая хирургия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jc w:val="left"/>
            </w:pPr>
            <w:r>
              <w:rPr>
                <w:rStyle w:val="22"/>
              </w:rPr>
              <w:t xml:space="preserve">Федеральное государственное бюджетное </w:t>
            </w:r>
            <w:r>
              <w:rPr>
                <w:rStyle w:val="22"/>
              </w:rPr>
              <w:t>учреждение «Российский центр судебно-медицинской экспертизы»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Судебно-медицинская экспертиза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  <w:tr w:rsidR="003D28E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Федеральное государственное бюджетное образовательное учреждение высшего образования «Ярославский </w:t>
            </w:r>
            <w:r>
              <w:rPr>
                <w:rStyle w:val="22"/>
              </w:rPr>
              <w:t>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>Кардиология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8E4" w:rsidRDefault="00163014">
            <w:pPr>
              <w:pStyle w:val="20"/>
              <w:framePr w:w="10142" w:h="11645" w:wrap="none" w:vAnchor="page" w:hAnchor="page" w:x="750" w:y="776"/>
              <w:shd w:val="clear" w:color="auto" w:fill="auto"/>
              <w:spacing w:line="190" w:lineRule="exact"/>
            </w:pPr>
            <w:r>
              <w:rPr>
                <w:rStyle w:val="22"/>
              </w:rPr>
              <w:t>1</w:t>
            </w:r>
          </w:p>
        </w:tc>
      </w:tr>
    </w:tbl>
    <w:p w:rsidR="003D28E4" w:rsidRDefault="003D28E4">
      <w:pPr>
        <w:rPr>
          <w:sz w:val="2"/>
          <w:szCs w:val="2"/>
        </w:rPr>
      </w:pPr>
    </w:p>
    <w:sectPr w:rsidR="003D28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14" w:rsidRDefault="00163014">
      <w:r>
        <w:separator/>
      </w:r>
    </w:p>
  </w:endnote>
  <w:endnote w:type="continuationSeparator" w:id="0">
    <w:p w:rsidR="00163014" w:rsidRDefault="0016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14" w:rsidRDefault="00163014"/>
  </w:footnote>
  <w:footnote w:type="continuationSeparator" w:id="0">
    <w:p w:rsidR="00163014" w:rsidRDefault="001630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E4"/>
    <w:rsid w:val="00163014"/>
    <w:rsid w:val="00164465"/>
    <w:rsid w:val="003D28E4"/>
    <w:rsid w:val="004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344E"/>
  <w15:docId w15:val="{F621A600-2BE2-4A5A-8495-34C2875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rFonts w:ascii="Palatino Linotype" w:eastAsia="Palatino Linotype" w:hAnsi="Palatino Linotype" w:cs="Palatino Linotype"/>
      <w:b/>
      <w:bCs/>
      <w:i/>
      <w:iCs/>
      <w:spacing w:val="-20"/>
      <w:sz w:val="38"/>
      <w:szCs w:val="38"/>
      <w:lang w:val="en-US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2020-06-17T09:04:00Z</dcterms:created>
  <dcterms:modified xsi:type="dcterms:W3CDTF">2020-06-17T09:08:00Z</dcterms:modified>
</cp:coreProperties>
</file>