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4" w:rsidRDefault="00CA6624" w:rsidP="00CA6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>Оценочный лист</w:t>
      </w:r>
      <w:r>
        <w:rPr>
          <w:rFonts w:ascii="Times New Roman" w:hAnsi="Times New Roman"/>
          <w:sz w:val="28"/>
          <w:szCs w:val="28"/>
        </w:rPr>
        <w:t xml:space="preserve"> (акт оценки)</w:t>
      </w:r>
      <w:r w:rsidRPr="005A5F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 xml:space="preserve">в соответствии с которым </w:t>
      </w:r>
    </w:p>
    <w:p w:rsidR="00CA6624" w:rsidRPr="005A5FB8" w:rsidRDefault="00CA6624" w:rsidP="00CA6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здравоохранения Орловской области</w:t>
      </w:r>
      <w:r w:rsidRPr="005A5FB8">
        <w:rPr>
          <w:rFonts w:ascii="Times New Roman" w:hAnsi="Times New Roman"/>
          <w:sz w:val="28"/>
          <w:szCs w:val="28"/>
        </w:rPr>
        <w:t xml:space="preserve"> проводится оценка соответствия соискателя лицензии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или лицензиата лицензионным требованиям при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 xml:space="preserve">медицинской деятельности </w:t>
      </w:r>
      <w:r>
        <w:rPr>
          <w:rFonts w:ascii="Times New Roman" w:hAnsi="Times New Roman"/>
          <w:sz w:val="28"/>
          <w:szCs w:val="28"/>
        </w:rPr>
        <w:t>в рамках установленных полномочий</w:t>
      </w:r>
    </w:p>
    <w:p w:rsidR="00CA6624" w:rsidRPr="005A5FB8" w:rsidRDefault="00CA6624" w:rsidP="00CA6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 xml:space="preserve">    1. Форма проводимой оценки соответствия соискателя лицензии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лицензиата лицензионным требованиям, регистрационный номер и 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регистрации заявления о предоставлении лицензии (внесение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реестр лицензий):</w:t>
      </w:r>
      <w:r>
        <w:rPr>
          <w:rFonts w:ascii="Times New Roman" w:hAnsi="Times New Roman"/>
          <w:sz w:val="28"/>
          <w:szCs w:val="28"/>
        </w:rPr>
        <w:t xml:space="preserve"> документарная и выездная</w:t>
      </w:r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A5FB8">
        <w:rPr>
          <w:rFonts w:ascii="Times New Roman" w:hAnsi="Times New Roman"/>
          <w:sz w:val="28"/>
          <w:szCs w:val="28"/>
        </w:rPr>
        <w:t>2.  Полное или (в случае, если имеется) сокращенное наименование,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организационно-правовая форма юридического лица, адрес его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нахождения, основной государственный регистрационный номер 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лица (ОГРН), фамилия, имя отчество (при наличии) 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предпринимателя, адрес места жительства, основной   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регистрационный номер индивидуального    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(ОГРНИП):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A6624" w:rsidRDefault="00CA6624" w:rsidP="00CA66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2777">
        <w:rPr>
          <w:rFonts w:ascii="Times New Roman" w:hAnsi="Times New Roman"/>
          <w:sz w:val="20"/>
          <w:szCs w:val="20"/>
        </w:rPr>
        <w:t>Соискатель лицензии/ лицензиат (</w:t>
      </w:r>
      <w:proofErr w:type="gramStart"/>
      <w:r w:rsidRPr="00722777">
        <w:rPr>
          <w:rFonts w:ascii="Times New Roman" w:hAnsi="Times New Roman"/>
          <w:b/>
          <w:bCs/>
          <w:sz w:val="20"/>
          <w:szCs w:val="20"/>
        </w:rPr>
        <w:t>нужное</w:t>
      </w:r>
      <w:proofErr w:type="gramEnd"/>
      <w:r w:rsidRPr="00722777">
        <w:rPr>
          <w:rFonts w:ascii="Times New Roman" w:hAnsi="Times New Roman"/>
          <w:b/>
          <w:bCs/>
          <w:sz w:val="20"/>
          <w:szCs w:val="20"/>
        </w:rPr>
        <w:t xml:space="preserve"> подчеркнуть</w:t>
      </w:r>
      <w:r w:rsidRPr="00722777">
        <w:rPr>
          <w:rFonts w:ascii="Times New Roman" w:hAnsi="Times New Roman"/>
          <w:sz w:val="20"/>
          <w:szCs w:val="20"/>
        </w:rPr>
        <w:t>)</w:t>
      </w:r>
    </w:p>
    <w:p w:rsidR="00CA6624" w:rsidRPr="00722777" w:rsidRDefault="00CA6624" w:rsidP="00CA66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Pr="005A5FB8">
        <w:rPr>
          <w:rFonts w:ascii="Times New Roman" w:hAnsi="Times New Roman"/>
          <w:sz w:val="28"/>
          <w:szCs w:val="28"/>
        </w:rPr>
        <w:t xml:space="preserve">Адрес (адреса) </w:t>
      </w:r>
      <w:r>
        <w:rPr>
          <w:rFonts w:ascii="Times New Roman" w:hAnsi="Times New Roman"/>
          <w:sz w:val="28"/>
          <w:szCs w:val="28"/>
        </w:rPr>
        <w:t>и (или) другие данные, позволяющие идентифицировать место (</w:t>
      </w:r>
      <w:r w:rsidRPr="005A5FB8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а)</w:t>
      </w:r>
      <w:r w:rsidRPr="005A5FB8">
        <w:rPr>
          <w:rFonts w:ascii="Times New Roman" w:hAnsi="Times New Roman"/>
          <w:sz w:val="28"/>
          <w:szCs w:val="28"/>
        </w:rPr>
        <w:t xml:space="preserve"> осуществления </w:t>
      </w:r>
      <w:r>
        <w:rPr>
          <w:rFonts w:ascii="Times New Roman" w:hAnsi="Times New Roman"/>
          <w:sz w:val="28"/>
          <w:szCs w:val="28"/>
        </w:rPr>
        <w:t>медицинской</w:t>
      </w:r>
      <w:r w:rsidRPr="005A5FB8">
        <w:rPr>
          <w:rFonts w:ascii="Times New Roman" w:hAnsi="Times New Roman"/>
          <w:sz w:val="28"/>
          <w:szCs w:val="28"/>
        </w:rPr>
        <w:t xml:space="preserve">  деятельности:</w:t>
      </w:r>
      <w:proofErr w:type="gramEnd"/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5A5FB8">
        <w:rPr>
          <w:rFonts w:ascii="Times New Roman" w:hAnsi="Times New Roman"/>
          <w:sz w:val="28"/>
          <w:szCs w:val="28"/>
        </w:rPr>
        <w:t>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A5FB8">
        <w:rPr>
          <w:rFonts w:ascii="Times New Roman" w:hAnsi="Times New Roman"/>
          <w:sz w:val="28"/>
          <w:szCs w:val="28"/>
        </w:rPr>
        <w:t>4. Место (места) проведения оценки соответствия лицензионным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>требованиям с заполнением оценочного листа</w:t>
      </w:r>
      <w:r>
        <w:rPr>
          <w:rFonts w:ascii="Times New Roman" w:hAnsi="Times New Roman"/>
          <w:sz w:val="28"/>
          <w:szCs w:val="28"/>
        </w:rPr>
        <w:t>:__________________________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FB8">
        <w:rPr>
          <w:rFonts w:ascii="Times New Roman" w:hAnsi="Times New Roman"/>
          <w:sz w:val="28"/>
          <w:szCs w:val="28"/>
        </w:rPr>
        <w:t xml:space="preserve">    5.  Реквизиты решения о проведении оценки соответствия лицензионным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 xml:space="preserve">требованиям, принятого уполномоченным должностным лицом </w:t>
      </w:r>
      <w:bookmarkStart w:id="0" w:name="_Hlk97107059"/>
      <w:r>
        <w:rPr>
          <w:rFonts w:ascii="Times New Roman" w:hAnsi="Times New Roman"/>
          <w:sz w:val="28"/>
          <w:szCs w:val="28"/>
        </w:rPr>
        <w:t>Департамента здравоохранения Орловской области:</w:t>
      </w:r>
      <w:bookmarkEnd w:id="0"/>
      <w:r>
        <w:rPr>
          <w:rFonts w:ascii="Times New Roman" w:hAnsi="Times New Roman"/>
          <w:sz w:val="28"/>
          <w:szCs w:val="28"/>
        </w:rPr>
        <w:t>_______________</w:t>
      </w:r>
      <w:r w:rsidRPr="005A5FB8">
        <w:rPr>
          <w:rFonts w:ascii="Times New Roman" w:hAnsi="Times New Roman"/>
          <w:sz w:val="28"/>
          <w:szCs w:val="28"/>
        </w:rPr>
        <w:t>_____</w:t>
      </w:r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Дата и сроки проведения оценки </w:t>
      </w:r>
      <w:bookmarkStart w:id="1" w:name="_Hlk97221087"/>
      <w:r>
        <w:rPr>
          <w:rFonts w:ascii="Times New Roman" w:hAnsi="Times New Roman"/>
          <w:sz w:val="28"/>
          <w:szCs w:val="28"/>
        </w:rPr>
        <w:t xml:space="preserve">соответствия </w:t>
      </w:r>
      <w:r w:rsidRPr="00AE4C90">
        <w:rPr>
          <w:rFonts w:ascii="Times New Roman" w:hAnsi="Times New Roman"/>
          <w:sz w:val="28"/>
          <w:szCs w:val="28"/>
        </w:rPr>
        <w:t>лицензионным требованиям</w:t>
      </w:r>
      <w:bookmarkEnd w:id="1"/>
      <w:r>
        <w:rPr>
          <w:rFonts w:ascii="Times New Roman" w:hAnsi="Times New Roman"/>
          <w:sz w:val="28"/>
          <w:szCs w:val="28"/>
        </w:rPr>
        <w:t>:</w:t>
      </w:r>
    </w:p>
    <w:p w:rsidR="00CA6624" w:rsidRDefault="00CA6624" w:rsidP="00CA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Документарная оценка: _______________________________________ </w:t>
      </w:r>
    </w:p>
    <w:p w:rsidR="00CA6624" w:rsidRDefault="00CA6624" w:rsidP="00CA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заявления: __________________________________________</w:t>
      </w:r>
    </w:p>
    <w:p w:rsidR="00CA6624" w:rsidRDefault="00CA6624" w:rsidP="00CA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документы, </w:t>
      </w:r>
      <w:r w:rsidRPr="009B05E2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</w:t>
      </w:r>
      <w:r w:rsidRPr="009B05E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9B05E2"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 Федеральн</w:t>
      </w:r>
      <w:r>
        <w:rPr>
          <w:rFonts w:ascii="Times New Roman" w:hAnsi="Times New Roman"/>
          <w:sz w:val="28"/>
          <w:szCs w:val="28"/>
        </w:rPr>
        <w:t>ым</w:t>
      </w:r>
      <w:r w:rsidRPr="009B05E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9B05E2">
        <w:rPr>
          <w:rFonts w:ascii="Times New Roman" w:hAnsi="Times New Roman"/>
          <w:sz w:val="28"/>
          <w:szCs w:val="28"/>
        </w:rPr>
        <w:t xml:space="preserve"> от 4 мая 2011 года № 99-ФЗ «О лицензировании отдельных видов деятельности»</w:t>
      </w:r>
      <w:r>
        <w:rPr>
          <w:rFonts w:ascii="Times New Roman" w:hAnsi="Times New Roman"/>
          <w:sz w:val="28"/>
          <w:szCs w:val="28"/>
        </w:rPr>
        <w:t>: ______________________</w:t>
      </w:r>
    </w:p>
    <w:p w:rsidR="00CA6624" w:rsidRDefault="00CA6624" w:rsidP="00CA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Выездная оценка: 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В ходе проведения выездной оценки </w:t>
      </w:r>
      <w:bookmarkStart w:id="2" w:name="_Hlk97221216"/>
      <w:r w:rsidRPr="00AE4C90">
        <w:rPr>
          <w:rFonts w:ascii="Times New Roman" w:hAnsi="Times New Roman"/>
          <w:sz w:val="28"/>
          <w:szCs w:val="28"/>
        </w:rPr>
        <w:t>соответствия лицензионным требованиям</w:t>
      </w:r>
      <w:bookmarkEnd w:id="2"/>
      <w:r>
        <w:rPr>
          <w:rFonts w:ascii="Times New Roman" w:hAnsi="Times New Roman"/>
          <w:sz w:val="28"/>
          <w:szCs w:val="28"/>
        </w:rPr>
        <w:t xml:space="preserve"> присутствовал представитель ЮЛ (ИП)____________________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О проведении выездной оценки </w:t>
      </w:r>
      <w:r w:rsidRPr="002B2EA2">
        <w:rPr>
          <w:rFonts w:ascii="Times New Roman" w:hAnsi="Times New Roman"/>
          <w:sz w:val="28"/>
          <w:szCs w:val="28"/>
        </w:rPr>
        <w:t>соответствия лицензионным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A6624" w:rsidRDefault="00CA6624" w:rsidP="00CA66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9B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должность, ФИО, подпись, дата)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Pr="005A5FB8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Pr="005A5FB8">
        <w:rPr>
          <w:rFonts w:ascii="Times New Roman" w:hAnsi="Times New Roman"/>
          <w:sz w:val="28"/>
          <w:szCs w:val="28"/>
        </w:rPr>
        <w:t xml:space="preserve">. </w:t>
      </w:r>
      <w:bookmarkStart w:id="3" w:name="_Hlk97201963"/>
      <w:r w:rsidRPr="005A5FB8">
        <w:rPr>
          <w:rFonts w:ascii="Times New Roman" w:hAnsi="Times New Roman"/>
          <w:sz w:val="28"/>
          <w:szCs w:val="28"/>
        </w:rPr>
        <w:t>Должность, фамилия, имя</w:t>
      </w:r>
      <w:r>
        <w:rPr>
          <w:rFonts w:ascii="Times New Roman" w:hAnsi="Times New Roman"/>
          <w:sz w:val="28"/>
          <w:szCs w:val="28"/>
        </w:rPr>
        <w:t>,</w:t>
      </w:r>
      <w:r w:rsidRPr="005A5FB8">
        <w:rPr>
          <w:rFonts w:ascii="Times New Roman" w:hAnsi="Times New Roman"/>
          <w:sz w:val="28"/>
          <w:szCs w:val="28"/>
        </w:rPr>
        <w:t xml:space="preserve"> отчество (при наличии) </w:t>
      </w:r>
      <w:bookmarkEnd w:id="3"/>
      <w:r w:rsidRPr="005A5FB8">
        <w:rPr>
          <w:rFonts w:ascii="Times New Roman" w:hAnsi="Times New Roman"/>
          <w:sz w:val="28"/>
          <w:szCs w:val="28"/>
        </w:rPr>
        <w:t>должностного лица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C6A">
        <w:rPr>
          <w:rFonts w:ascii="Times New Roman" w:hAnsi="Times New Roman"/>
          <w:sz w:val="28"/>
          <w:szCs w:val="28"/>
        </w:rPr>
        <w:t>Департамента здравоохранения Орловской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5FB8">
        <w:rPr>
          <w:rFonts w:ascii="Times New Roman" w:hAnsi="Times New Roman"/>
          <w:sz w:val="28"/>
          <w:szCs w:val="28"/>
        </w:rPr>
        <w:t xml:space="preserve">проводящего </w:t>
      </w:r>
      <w:bookmarkStart w:id="4" w:name="_Hlk97202128"/>
      <w:r>
        <w:rPr>
          <w:rFonts w:ascii="Times New Roman" w:hAnsi="Times New Roman"/>
          <w:sz w:val="28"/>
          <w:szCs w:val="28"/>
        </w:rPr>
        <w:t xml:space="preserve">документарную и выездную </w:t>
      </w:r>
      <w:r w:rsidRPr="005A5FB8">
        <w:rPr>
          <w:rFonts w:ascii="Times New Roman" w:hAnsi="Times New Roman"/>
          <w:sz w:val="28"/>
          <w:szCs w:val="28"/>
        </w:rPr>
        <w:t>оценку 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FB8">
        <w:rPr>
          <w:rFonts w:ascii="Times New Roman" w:hAnsi="Times New Roman"/>
          <w:sz w:val="28"/>
          <w:szCs w:val="28"/>
        </w:rPr>
        <w:t xml:space="preserve">лицензионным требованиям </w:t>
      </w:r>
      <w:bookmarkEnd w:id="4"/>
      <w:r w:rsidRPr="005A5FB8">
        <w:rPr>
          <w:rFonts w:ascii="Times New Roman" w:hAnsi="Times New Roman"/>
          <w:sz w:val="28"/>
          <w:szCs w:val="28"/>
        </w:rPr>
        <w:t>и заполняющего оценочный лист: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</w:t>
      </w:r>
      <w:r w:rsidRPr="005A5FB8">
        <w:rPr>
          <w:rFonts w:ascii="Times New Roman" w:hAnsi="Times New Roman"/>
          <w:sz w:val="28"/>
          <w:szCs w:val="28"/>
        </w:rPr>
        <w:t xml:space="preserve">. </w:t>
      </w:r>
      <w:r w:rsidRPr="0077326E">
        <w:rPr>
          <w:rFonts w:ascii="Times New Roman" w:hAnsi="Times New Roman"/>
          <w:sz w:val="28"/>
          <w:szCs w:val="28"/>
        </w:rPr>
        <w:t>Должность, фамилия, имя</w:t>
      </w:r>
      <w:r>
        <w:rPr>
          <w:rFonts w:ascii="Times New Roman" w:hAnsi="Times New Roman"/>
          <w:sz w:val="28"/>
          <w:szCs w:val="28"/>
        </w:rPr>
        <w:t>,</w:t>
      </w:r>
      <w:r w:rsidRPr="0077326E">
        <w:rPr>
          <w:rFonts w:ascii="Times New Roman" w:hAnsi="Times New Roman"/>
          <w:sz w:val="28"/>
          <w:szCs w:val="28"/>
        </w:rPr>
        <w:t xml:space="preserve"> отчество (при наличии) экспертов, </w:t>
      </w: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Pr="0077326E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77326E">
        <w:rPr>
          <w:rFonts w:ascii="Times New Roman" w:hAnsi="Times New Roman"/>
          <w:sz w:val="28"/>
          <w:szCs w:val="28"/>
        </w:rPr>
        <w:t>подведомственны</w:t>
      </w:r>
      <w:r>
        <w:rPr>
          <w:rFonts w:ascii="Times New Roman" w:hAnsi="Times New Roman"/>
          <w:sz w:val="28"/>
          <w:szCs w:val="28"/>
        </w:rPr>
        <w:t xml:space="preserve">х Департаменту здравоохранения Орловской области, привлеченных к проведению </w:t>
      </w:r>
      <w:r w:rsidRPr="0070081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</w:t>
      </w:r>
      <w:r w:rsidRPr="0070081E">
        <w:rPr>
          <w:rFonts w:ascii="Times New Roman" w:hAnsi="Times New Roman"/>
          <w:sz w:val="28"/>
          <w:szCs w:val="28"/>
        </w:rPr>
        <w:t xml:space="preserve"> соответствия лицензионным требованиям</w:t>
      </w:r>
      <w:r w:rsidRPr="005A5F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</w:t>
      </w:r>
      <w:r w:rsidRPr="0077326E">
        <w:rPr>
          <w:rFonts w:ascii="Times New Roman" w:hAnsi="Times New Roman"/>
          <w:sz w:val="28"/>
          <w:szCs w:val="28"/>
        </w:rPr>
        <w:t>. Список контрольных вопросов, ответы на которые должны свидетельствовать  о соответствии (несоответствии) соискателя лицензии или лицензиата лицензионным требованиям: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7"/>
        <w:gridCol w:w="2316"/>
        <w:gridCol w:w="2268"/>
        <w:gridCol w:w="709"/>
        <w:gridCol w:w="709"/>
        <w:gridCol w:w="1559"/>
        <w:gridCol w:w="1383"/>
      </w:tblGrid>
      <w:tr w:rsidR="00CA6624" w:rsidTr="000910CC">
        <w:trPr>
          <w:trHeight w:val="748"/>
        </w:trPr>
        <w:tc>
          <w:tcPr>
            <w:tcW w:w="627" w:type="dxa"/>
            <w:vMerge w:val="restart"/>
          </w:tcPr>
          <w:p w:rsidR="00CA6624" w:rsidRPr="000A7272" w:rsidRDefault="00CA6624" w:rsidP="000910CC">
            <w:pPr>
              <w:jc w:val="center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72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A7272">
              <w:rPr>
                <w:sz w:val="22"/>
                <w:szCs w:val="22"/>
              </w:rPr>
              <w:t>/</w:t>
            </w:r>
            <w:proofErr w:type="spellStart"/>
            <w:r w:rsidRPr="000A72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</w:tcPr>
          <w:p w:rsidR="00CA6624" w:rsidRPr="000A7272" w:rsidRDefault="00CA6624" w:rsidP="000910CC">
            <w:pPr>
              <w:jc w:val="center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2268" w:type="dxa"/>
            <w:vMerge w:val="restart"/>
          </w:tcPr>
          <w:p w:rsidR="00CA6624" w:rsidRPr="000A7272" w:rsidRDefault="00CA6624" w:rsidP="000910CC">
            <w:pPr>
              <w:jc w:val="center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лицензионные требования</w:t>
            </w:r>
          </w:p>
        </w:tc>
        <w:tc>
          <w:tcPr>
            <w:tcW w:w="2977" w:type="dxa"/>
            <w:gridSpan w:val="3"/>
          </w:tcPr>
          <w:p w:rsidR="00CA6624" w:rsidRPr="000A7272" w:rsidRDefault="00CA6624" w:rsidP="000910CC">
            <w:pPr>
              <w:jc w:val="center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Ответы на вопросы, содержащиеся в списке контрольных вопросов</w:t>
            </w:r>
          </w:p>
        </w:tc>
        <w:tc>
          <w:tcPr>
            <w:tcW w:w="1383" w:type="dxa"/>
            <w:vMerge w:val="restart"/>
          </w:tcPr>
          <w:p w:rsidR="00CA6624" w:rsidRPr="000A7272" w:rsidRDefault="00CA6624" w:rsidP="000910CC">
            <w:pPr>
              <w:jc w:val="center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Примечание</w:t>
            </w:r>
          </w:p>
        </w:tc>
      </w:tr>
      <w:tr w:rsidR="00CA6624" w:rsidTr="000910CC">
        <w:trPr>
          <w:trHeight w:val="747"/>
        </w:trPr>
        <w:tc>
          <w:tcPr>
            <w:tcW w:w="627" w:type="dxa"/>
            <w:vMerge/>
          </w:tcPr>
          <w:p w:rsidR="00CA6624" w:rsidRPr="00436413" w:rsidRDefault="00CA6624" w:rsidP="000910CC">
            <w:pPr>
              <w:jc w:val="both"/>
            </w:pPr>
          </w:p>
        </w:tc>
        <w:tc>
          <w:tcPr>
            <w:tcW w:w="2316" w:type="dxa"/>
            <w:vMerge/>
          </w:tcPr>
          <w:p w:rsidR="00CA6624" w:rsidRPr="00436413" w:rsidRDefault="00CA6624" w:rsidP="000910CC">
            <w:pPr>
              <w:jc w:val="both"/>
            </w:pPr>
          </w:p>
        </w:tc>
        <w:tc>
          <w:tcPr>
            <w:tcW w:w="2268" w:type="dxa"/>
            <w:vMerge/>
          </w:tcPr>
          <w:p w:rsidR="00CA6624" w:rsidRPr="00436413" w:rsidRDefault="00CA6624" w:rsidP="000910CC">
            <w:pPr>
              <w:jc w:val="both"/>
            </w:pPr>
          </w:p>
        </w:tc>
        <w:tc>
          <w:tcPr>
            <w:tcW w:w="709" w:type="dxa"/>
          </w:tcPr>
          <w:p w:rsidR="00CA6624" w:rsidRPr="000A7272" w:rsidRDefault="00CA6624" w:rsidP="000910CC">
            <w:pPr>
              <w:jc w:val="center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:rsidR="00CA6624" w:rsidRPr="000A7272" w:rsidRDefault="00CA6624" w:rsidP="000910CC">
            <w:pPr>
              <w:jc w:val="center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CA6624" w:rsidRPr="000A7272" w:rsidRDefault="00CA6624" w:rsidP="000910CC">
            <w:pPr>
              <w:jc w:val="center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неприменимо</w:t>
            </w:r>
          </w:p>
        </w:tc>
        <w:tc>
          <w:tcPr>
            <w:tcW w:w="1383" w:type="dxa"/>
            <w:vMerge/>
          </w:tcPr>
          <w:p w:rsidR="00CA6624" w:rsidRDefault="00CA6624" w:rsidP="000910CC">
            <w:pPr>
              <w:jc w:val="both"/>
              <w:rPr>
                <w:sz w:val="28"/>
                <w:szCs w:val="28"/>
              </w:rPr>
            </w:pPr>
          </w:p>
        </w:tc>
      </w:tr>
      <w:tr w:rsidR="00CA6624" w:rsidTr="000910CC">
        <w:tc>
          <w:tcPr>
            <w:tcW w:w="627" w:type="dxa"/>
          </w:tcPr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1.</w:t>
            </w:r>
          </w:p>
        </w:tc>
        <w:tc>
          <w:tcPr>
            <w:tcW w:w="2316" w:type="dxa"/>
          </w:tcPr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 xml:space="preserve">Имеется здание, строение, сооружение и (или) помещение принадлежащие юридическому лицу (ИП) на праве собственности или ином законном основании, </w:t>
            </w:r>
            <w:r w:rsidRPr="000A7272">
              <w:rPr>
                <w:sz w:val="22"/>
                <w:szCs w:val="22"/>
              </w:rPr>
              <w:lastRenderedPageBreak/>
              <w:t>необходимых для выполнения заявленных работ (услуг)?</w:t>
            </w:r>
          </w:p>
        </w:tc>
        <w:tc>
          <w:tcPr>
            <w:tcW w:w="2268" w:type="dxa"/>
          </w:tcPr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lastRenderedPageBreak/>
              <w:t>часть 5 статьи 19.1 Федерального закона  №99-ФЗ, подпункт «а» пункта 5 Положения</w:t>
            </w:r>
          </w:p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 xml:space="preserve"> </w:t>
            </w:r>
            <w:proofErr w:type="gramStart"/>
            <w:r w:rsidRPr="000A7272">
              <w:rPr>
                <w:sz w:val="22"/>
                <w:szCs w:val="22"/>
              </w:rPr>
              <w:t xml:space="preserve">о лицензировании медицинской деятельности (за исключением </w:t>
            </w:r>
            <w:r w:rsidRPr="000A7272">
              <w:rPr>
                <w:sz w:val="22"/>
                <w:szCs w:val="22"/>
              </w:rPr>
              <w:lastRenderedPageBreak/>
              <w:t>указанной деятельности, осуществляемой медицинскими организациями</w:t>
            </w:r>
            <w:proofErr w:type="gramEnd"/>
          </w:p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 xml:space="preserve"> и другими организациями, входящими</w:t>
            </w:r>
          </w:p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 xml:space="preserve"> в частную систему здравоохранения, на территории инновационного центра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A7272">
              <w:rPr>
                <w:sz w:val="22"/>
                <w:szCs w:val="22"/>
              </w:rPr>
              <w:t>Сколково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0A7272">
              <w:rPr>
                <w:sz w:val="22"/>
                <w:szCs w:val="22"/>
              </w:rPr>
              <w:t xml:space="preserve">), утвержденного постановлением Правительства Российской Федерации от 01.06.2021 </w:t>
            </w:r>
            <w:r>
              <w:rPr>
                <w:sz w:val="22"/>
                <w:szCs w:val="22"/>
              </w:rPr>
              <w:t>№</w:t>
            </w:r>
            <w:r w:rsidRPr="000A7272">
              <w:rPr>
                <w:sz w:val="22"/>
                <w:szCs w:val="22"/>
              </w:rPr>
              <w:t xml:space="preserve"> 852 (далее - Положение)</w:t>
            </w:r>
          </w:p>
        </w:tc>
        <w:tc>
          <w:tcPr>
            <w:tcW w:w="709" w:type="dxa"/>
          </w:tcPr>
          <w:p w:rsidR="00CA6624" w:rsidRDefault="00CA6624" w:rsidP="00091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6624" w:rsidRDefault="00CA6624" w:rsidP="00091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6624" w:rsidRDefault="00CA6624" w:rsidP="00091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A6624" w:rsidRDefault="00CA6624" w:rsidP="000910CC">
            <w:pPr>
              <w:jc w:val="both"/>
              <w:rPr>
                <w:sz w:val="28"/>
                <w:szCs w:val="28"/>
              </w:rPr>
            </w:pPr>
          </w:p>
        </w:tc>
      </w:tr>
      <w:tr w:rsidR="00CA6624" w:rsidTr="000910CC">
        <w:tc>
          <w:tcPr>
            <w:tcW w:w="627" w:type="dxa"/>
          </w:tcPr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16" w:type="dxa"/>
          </w:tcPr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Имеются медицинские изделия (оборудование, аппараты, приборы, инструменты), необходимые для выполнения заявленных работ (услуг) юридическому лицу (ИП) на праве собственности или ином законном основании, предусматривающем право владения</w:t>
            </w:r>
          </w:p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 xml:space="preserve"> и пользования?</w:t>
            </w:r>
          </w:p>
        </w:tc>
        <w:tc>
          <w:tcPr>
            <w:tcW w:w="2268" w:type="dxa"/>
          </w:tcPr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часть 5 статьи 19.1 Федерального закона  №99-ФЗ, подпункт «б» пункта 5 Положения</w:t>
            </w:r>
          </w:p>
        </w:tc>
        <w:tc>
          <w:tcPr>
            <w:tcW w:w="709" w:type="dxa"/>
          </w:tcPr>
          <w:p w:rsidR="00CA6624" w:rsidRDefault="00CA6624" w:rsidP="00091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6624" w:rsidRDefault="00CA6624" w:rsidP="00091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A6624" w:rsidRDefault="00CA6624" w:rsidP="000910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A6624" w:rsidRDefault="00CA6624" w:rsidP="000910CC">
            <w:pPr>
              <w:jc w:val="both"/>
              <w:rPr>
                <w:sz w:val="28"/>
                <w:szCs w:val="28"/>
              </w:rPr>
            </w:pPr>
          </w:p>
        </w:tc>
      </w:tr>
      <w:tr w:rsidR="00CA6624" w:rsidTr="000910CC">
        <w:tc>
          <w:tcPr>
            <w:tcW w:w="627" w:type="dxa"/>
          </w:tcPr>
          <w:p w:rsidR="00CA6624" w:rsidRPr="000A7272" w:rsidRDefault="00CA6624" w:rsidP="000910CC">
            <w:pPr>
              <w:jc w:val="both"/>
            </w:pPr>
            <w:r>
              <w:t>3.</w:t>
            </w:r>
          </w:p>
        </w:tc>
        <w:tc>
          <w:tcPr>
            <w:tcW w:w="2316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Соответствуют ли стандартам оснащения медицинские изделия, необходимые для выполнения заявленных работ (услуг)?</w:t>
            </w:r>
          </w:p>
        </w:tc>
        <w:tc>
          <w:tcPr>
            <w:tcW w:w="2268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подпункт «б» пункта 5 Положения, часть 2 статьи 37  Федерального закона «Об основах охраны здоровья граждан в Российской Федерации»</w:t>
            </w: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</w:tr>
      <w:tr w:rsidR="00CA6624" w:rsidTr="000910CC">
        <w:tc>
          <w:tcPr>
            <w:tcW w:w="627" w:type="dxa"/>
          </w:tcPr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 w:rsidRPr="000A7272">
              <w:rPr>
                <w:sz w:val="22"/>
                <w:szCs w:val="22"/>
              </w:rPr>
              <w:t>4.</w:t>
            </w:r>
          </w:p>
        </w:tc>
        <w:tc>
          <w:tcPr>
            <w:tcW w:w="2316" w:type="dxa"/>
          </w:tcPr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Соответствуют ли структура</w:t>
            </w:r>
            <w:r>
              <w:rPr>
                <w:sz w:val="22"/>
                <w:szCs w:val="22"/>
              </w:rPr>
              <w:t xml:space="preserve"> </w:t>
            </w:r>
            <w:r w:rsidRPr="009E4688">
              <w:rPr>
                <w:sz w:val="22"/>
                <w:szCs w:val="22"/>
              </w:rPr>
              <w:t>и  штатное расписание соискателя лицензии - юридического лица, входящего</w:t>
            </w:r>
          </w:p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в государственную или муниципальную систему здравоохранения, общим требованиям, установленным для </w:t>
            </w:r>
            <w:r w:rsidRPr="009E4688">
              <w:rPr>
                <w:sz w:val="22"/>
                <w:szCs w:val="22"/>
              </w:rPr>
              <w:lastRenderedPageBreak/>
              <w:t>соответствующих медицинских организаций?</w:t>
            </w:r>
          </w:p>
        </w:tc>
        <w:tc>
          <w:tcPr>
            <w:tcW w:w="2268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lastRenderedPageBreak/>
              <w:t>Подпункт «</w:t>
            </w:r>
            <w:proofErr w:type="spellStart"/>
            <w:r w:rsidRPr="009E4688">
              <w:rPr>
                <w:sz w:val="22"/>
                <w:szCs w:val="22"/>
              </w:rPr>
              <w:t>д</w:t>
            </w:r>
            <w:proofErr w:type="spellEnd"/>
            <w:r w:rsidRPr="009E4688">
              <w:rPr>
                <w:sz w:val="22"/>
                <w:szCs w:val="22"/>
              </w:rPr>
              <w:t>» пункта 5 Положения, пункт 7 части 2 статьи 14 Федерального закона «Об основах охраны здоровья граждан в Российской Федерации»</w:t>
            </w: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</w:tr>
      <w:tr w:rsidR="00CA6624" w:rsidTr="000910CC">
        <w:tc>
          <w:tcPr>
            <w:tcW w:w="627" w:type="dxa"/>
          </w:tcPr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0A7272">
              <w:rPr>
                <w:sz w:val="22"/>
                <w:szCs w:val="22"/>
              </w:rPr>
              <w:t>.</w:t>
            </w:r>
          </w:p>
        </w:tc>
        <w:tc>
          <w:tcPr>
            <w:tcW w:w="2316" w:type="dxa"/>
          </w:tcPr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Юридическим лицом (ИП) заключены трудовые договоры</w:t>
            </w:r>
          </w:p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с работниками, </w:t>
            </w:r>
          </w:p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proofErr w:type="gramStart"/>
            <w:r w:rsidRPr="009E4688">
              <w:rPr>
                <w:sz w:val="22"/>
                <w:szCs w:val="22"/>
              </w:rPr>
              <w:t>необходимыми</w:t>
            </w:r>
            <w:proofErr w:type="gramEnd"/>
            <w:r w:rsidRPr="009E4688">
              <w:rPr>
                <w:sz w:val="22"/>
                <w:szCs w:val="22"/>
              </w:rPr>
              <w:t xml:space="preserve"> для выполнения заявленных работ (услуг)?</w:t>
            </w:r>
          </w:p>
        </w:tc>
        <w:tc>
          <w:tcPr>
            <w:tcW w:w="2268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подпункт «в» пункта 5 Положения</w:t>
            </w: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</w:tr>
      <w:tr w:rsidR="00CA6624" w:rsidTr="000910CC">
        <w:tc>
          <w:tcPr>
            <w:tcW w:w="627" w:type="dxa"/>
          </w:tcPr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A7272">
              <w:rPr>
                <w:sz w:val="22"/>
                <w:szCs w:val="22"/>
              </w:rPr>
              <w:t>.</w:t>
            </w:r>
          </w:p>
        </w:tc>
        <w:tc>
          <w:tcPr>
            <w:tcW w:w="2316" w:type="dxa"/>
          </w:tcPr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Медицинские работники имеют образование, предусмотренное квалификационными требованиями</w:t>
            </w:r>
          </w:p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к медицинским  работникам,</w:t>
            </w:r>
          </w:p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и пройденную аккредитацию специалиста или сертификат специалиста по специальности, необходимой для выполнения заявленных работ (услуг)?</w:t>
            </w:r>
          </w:p>
        </w:tc>
        <w:tc>
          <w:tcPr>
            <w:tcW w:w="2268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подпункт «в» пункта 5 Положения</w:t>
            </w: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</w:tr>
      <w:tr w:rsidR="00CA6624" w:rsidTr="000910CC">
        <w:tc>
          <w:tcPr>
            <w:tcW w:w="627" w:type="dxa"/>
          </w:tcPr>
          <w:p w:rsidR="00CA6624" w:rsidRPr="000A7272" w:rsidRDefault="00CA6624" w:rsidP="000910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A7272">
              <w:rPr>
                <w:sz w:val="22"/>
                <w:szCs w:val="22"/>
              </w:rPr>
              <w:t>.</w:t>
            </w:r>
          </w:p>
        </w:tc>
        <w:tc>
          <w:tcPr>
            <w:tcW w:w="2316" w:type="dxa"/>
          </w:tcPr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Юридическим лицом (ИП) заключены трудовые договоры</w:t>
            </w:r>
          </w:p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</w:t>
            </w:r>
            <w:proofErr w:type="gramStart"/>
            <w:r w:rsidRPr="009E4688">
              <w:rPr>
                <w:sz w:val="22"/>
                <w:szCs w:val="22"/>
              </w:rPr>
              <w:t>с работниками, осуществляющими техническое обслуживание медицинских изделий (оборудование, аппаратов, приборов (инструментов) либо договор с организацией, имеющей лицензию на осуществление соответствующей деятельности?</w:t>
            </w:r>
            <w:proofErr w:type="gramEnd"/>
          </w:p>
        </w:tc>
        <w:tc>
          <w:tcPr>
            <w:tcW w:w="2268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подпункт «г» пункта 5 Положения</w:t>
            </w: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</w:tr>
      <w:tr w:rsidR="00CA6624" w:rsidTr="000910CC">
        <w:tc>
          <w:tcPr>
            <w:tcW w:w="627" w:type="dxa"/>
          </w:tcPr>
          <w:p w:rsidR="00CA6624" w:rsidRDefault="00CA6624" w:rsidP="000910CC">
            <w:pPr>
              <w:jc w:val="both"/>
            </w:pPr>
            <w:r>
              <w:t>8</w:t>
            </w:r>
          </w:p>
        </w:tc>
        <w:tc>
          <w:tcPr>
            <w:tcW w:w="2316" w:type="dxa"/>
          </w:tcPr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51A62">
              <w:rPr>
                <w:sz w:val="22"/>
                <w:szCs w:val="22"/>
              </w:rPr>
              <w:t>азмещен</w:t>
            </w:r>
            <w:r>
              <w:rPr>
                <w:sz w:val="22"/>
                <w:szCs w:val="22"/>
              </w:rPr>
              <w:t>а ли</w:t>
            </w:r>
          </w:p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в единой государственной информационной системе в сфере здравоохранения сведений </w:t>
            </w:r>
          </w:p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о медицинской организации</w:t>
            </w:r>
          </w:p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(в федеральном реестре медицинских </w:t>
            </w:r>
            <w:r w:rsidRPr="009E4688">
              <w:rPr>
                <w:sz w:val="22"/>
                <w:szCs w:val="22"/>
              </w:rPr>
              <w:lastRenderedPageBreak/>
              <w:t>организаций)</w:t>
            </w:r>
          </w:p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и о лицах, указанных в подпункте</w:t>
            </w:r>
          </w:p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«в» пункта 5 </w:t>
            </w:r>
          </w:p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(в федеральном регистре медицинских работников)?</w:t>
            </w:r>
          </w:p>
        </w:tc>
        <w:tc>
          <w:tcPr>
            <w:tcW w:w="2268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lastRenderedPageBreak/>
              <w:t>подпункт «ж» пункта 5 Положения</w:t>
            </w: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</w:tr>
      <w:tr w:rsidR="00CA6624" w:rsidTr="000910CC">
        <w:tc>
          <w:tcPr>
            <w:tcW w:w="627" w:type="dxa"/>
          </w:tcPr>
          <w:p w:rsidR="00CA6624" w:rsidRDefault="00CA6624" w:rsidP="000910CC">
            <w:pPr>
              <w:jc w:val="both"/>
            </w:pPr>
            <w:r>
              <w:lastRenderedPageBreak/>
              <w:t>9.</w:t>
            </w:r>
          </w:p>
        </w:tc>
        <w:tc>
          <w:tcPr>
            <w:tcW w:w="2316" w:type="dxa"/>
          </w:tcPr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E4688">
              <w:rPr>
                <w:sz w:val="22"/>
                <w:szCs w:val="22"/>
              </w:rPr>
              <w:t>оответств</w:t>
            </w:r>
            <w:r>
              <w:rPr>
                <w:sz w:val="22"/>
                <w:szCs w:val="22"/>
              </w:rPr>
              <w:t xml:space="preserve">ует ли </w:t>
            </w:r>
            <w:r w:rsidRPr="009E4688">
              <w:rPr>
                <w:sz w:val="22"/>
                <w:szCs w:val="22"/>
              </w:rPr>
              <w:t xml:space="preserve">  юридическо</w:t>
            </w:r>
            <w:r>
              <w:rPr>
                <w:sz w:val="22"/>
                <w:szCs w:val="22"/>
              </w:rPr>
              <w:t>е</w:t>
            </w:r>
            <w:r w:rsidRPr="009E4688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о,</w:t>
            </w:r>
            <w:r w:rsidRPr="009E4688">
              <w:rPr>
                <w:sz w:val="22"/>
                <w:szCs w:val="22"/>
              </w:rPr>
              <w:t xml:space="preserve"> намеренно</w:t>
            </w:r>
            <w:r>
              <w:rPr>
                <w:sz w:val="22"/>
                <w:szCs w:val="22"/>
              </w:rPr>
              <w:t>е</w:t>
            </w:r>
            <w:r w:rsidRPr="009E4688">
              <w:rPr>
                <w:sz w:val="22"/>
                <w:szCs w:val="22"/>
              </w:rPr>
              <w:t xml:space="preserve"> выполнять заявленные работы (услуги) по обращению донорской крови</w:t>
            </w:r>
          </w:p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и (или) ее компонентов</w:t>
            </w:r>
          </w:p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в медицинских целях</w:t>
            </w:r>
            <w:r>
              <w:rPr>
                <w:sz w:val="22"/>
                <w:szCs w:val="22"/>
              </w:rPr>
              <w:t>, установленным требованиям?</w:t>
            </w:r>
          </w:p>
        </w:tc>
        <w:tc>
          <w:tcPr>
            <w:tcW w:w="2268" w:type="dxa"/>
          </w:tcPr>
          <w:p w:rsidR="00CA6624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>подпункт «</w:t>
            </w:r>
            <w:r>
              <w:rPr>
                <w:sz w:val="22"/>
                <w:szCs w:val="22"/>
              </w:rPr>
              <w:t>е</w:t>
            </w:r>
            <w:r w:rsidRPr="009E4688">
              <w:rPr>
                <w:sz w:val="22"/>
                <w:szCs w:val="22"/>
              </w:rPr>
              <w:t>» пункта 5 Положения</w:t>
            </w:r>
            <w:r>
              <w:rPr>
                <w:sz w:val="22"/>
                <w:szCs w:val="22"/>
              </w:rPr>
              <w:t>;</w:t>
            </w:r>
          </w:p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  <w:r w:rsidRPr="009E4688">
              <w:rPr>
                <w:sz w:val="22"/>
                <w:szCs w:val="22"/>
              </w:rPr>
              <w:t xml:space="preserve"> стать</w:t>
            </w:r>
            <w:r>
              <w:rPr>
                <w:sz w:val="22"/>
                <w:szCs w:val="22"/>
              </w:rPr>
              <w:t>и</w:t>
            </w:r>
            <w:r w:rsidRPr="009E4688">
              <w:rPr>
                <w:sz w:val="22"/>
                <w:szCs w:val="22"/>
              </w:rPr>
              <w:t xml:space="preserve"> 15 и 16 Федерального закона </w:t>
            </w:r>
            <w:r>
              <w:rPr>
                <w:sz w:val="22"/>
                <w:szCs w:val="22"/>
              </w:rPr>
              <w:t>«</w:t>
            </w:r>
            <w:r w:rsidRPr="009E4688">
              <w:rPr>
                <w:sz w:val="22"/>
                <w:szCs w:val="22"/>
              </w:rPr>
              <w:t>О донорстве крови и ее компонентов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CA6624" w:rsidRPr="009E4688" w:rsidRDefault="00CA6624" w:rsidP="000910CC">
            <w:pPr>
              <w:jc w:val="both"/>
              <w:rPr>
                <w:sz w:val="22"/>
                <w:szCs w:val="22"/>
              </w:rPr>
            </w:pPr>
          </w:p>
        </w:tc>
      </w:tr>
    </w:tbl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Default="00CA6624" w:rsidP="00CA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106">
        <w:rPr>
          <w:rFonts w:ascii="Times New Roman" w:hAnsi="Times New Roman"/>
          <w:sz w:val="28"/>
          <w:szCs w:val="28"/>
        </w:rPr>
        <w:t xml:space="preserve">Установлено соответствие/несоответствия соискателя лицензии/лицензиата лицензионным требованиям, </w:t>
      </w:r>
      <w:r>
        <w:rPr>
          <w:rFonts w:ascii="Times New Roman" w:hAnsi="Times New Roman"/>
          <w:sz w:val="28"/>
          <w:szCs w:val="28"/>
        </w:rPr>
        <w:t>утвержденным</w:t>
      </w:r>
      <w:r w:rsidRPr="00B8710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 июня 2021г</w:t>
      </w:r>
      <w:r>
        <w:rPr>
          <w:rFonts w:ascii="Times New Roman" w:hAnsi="Times New Roman"/>
          <w:sz w:val="28"/>
          <w:szCs w:val="28"/>
        </w:rPr>
        <w:t>ода №</w:t>
      </w:r>
      <w:r w:rsidRPr="00B87106">
        <w:rPr>
          <w:rFonts w:ascii="Times New Roman" w:hAnsi="Times New Roman"/>
          <w:sz w:val="28"/>
          <w:szCs w:val="28"/>
        </w:rPr>
        <w:t xml:space="preserve"> 852 </w:t>
      </w:r>
      <w:r>
        <w:rPr>
          <w:rFonts w:ascii="Times New Roman" w:hAnsi="Times New Roman"/>
          <w:sz w:val="28"/>
          <w:szCs w:val="28"/>
        </w:rPr>
        <w:t>«</w:t>
      </w:r>
      <w:r w:rsidRPr="00B87106">
        <w:rPr>
          <w:rFonts w:ascii="Times New Roman" w:hAnsi="Times New Roman"/>
          <w:sz w:val="28"/>
          <w:szCs w:val="28"/>
        </w:rPr>
        <w:t xml:space="preserve"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87106">
        <w:rPr>
          <w:rFonts w:ascii="Times New Roman" w:hAnsi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87106">
        <w:rPr>
          <w:rFonts w:ascii="Times New Roman" w:hAnsi="Times New Roman"/>
          <w:sz w:val="28"/>
          <w:szCs w:val="28"/>
        </w:rPr>
        <w:t>) и признании утратившими силу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87106">
        <w:rPr>
          <w:rFonts w:ascii="Times New Roman" w:hAnsi="Times New Roman"/>
          <w:sz w:val="28"/>
          <w:szCs w:val="28"/>
        </w:rPr>
        <w:t>(</w:t>
      </w:r>
      <w:r w:rsidRPr="00787AE9">
        <w:rPr>
          <w:rFonts w:ascii="Times New Roman" w:hAnsi="Times New Roman"/>
          <w:bCs/>
          <w:sz w:val="28"/>
          <w:szCs w:val="28"/>
        </w:rPr>
        <w:t>нужное подчеркнуть</w:t>
      </w:r>
      <w:r w:rsidRPr="00787AE9">
        <w:rPr>
          <w:rFonts w:ascii="Times New Roman" w:hAnsi="Times New Roman"/>
          <w:sz w:val="28"/>
          <w:szCs w:val="28"/>
        </w:rPr>
        <w:t>)</w:t>
      </w:r>
      <w:r w:rsidRPr="00B871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proofErr w:type="gramEnd"/>
    </w:p>
    <w:p w:rsidR="00CA6624" w:rsidRDefault="00CA6624" w:rsidP="00CA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6624" w:rsidRPr="00B87106" w:rsidRDefault="00CA6624" w:rsidP="00CA6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несоответствия указать нормативно-правовой акт и его структурные единицы_______________________________________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A6624" w:rsidRPr="00B87106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Hlk97222367"/>
      <w:r w:rsidRPr="00B87106">
        <w:rPr>
          <w:rFonts w:ascii="Times New Roman" w:hAnsi="Times New Roman"/>
          <w:sz w:val="28"/>
          <w:szCs w:val="28"/>
        </w:rPr>
        <w:t>______________________________________                  _________________</w:t>
      </w:r>
    </w:p>
    <w:p w:rsidR="00CA6624" w:rsidRPr="00F94884" w:rsidRDefault="00CA6624" w:rsidP="00CA6624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F94884">
        <w:rPr>
          <w:rFonts w:ascii="Times New Roman" w:hAnsi="Times New Roman"/>
        </w:rPr>
        <w:t xml:space="preserve">(должностное лицо, проводившее                           </w:t>
      </w:r>
      <w:r>
        <w:rPr>
          <w:rFonts w:ascii="Times New Roman" w:hAnsi="Times New Roman"/>
        </w:rPr>
        <w:t xml:space="preserve">                            </w:t>
      </w:r>
      <w:r w:rsidRPr="00F94884">
        <w:rPr>
          <w:rFonts w:ascii="Times New Roman" w:hAnsi="Times New Roman"/>
        </w:rPr>
        <w:t xml:space="preserve">    </w:t>
      </w:r>
      <w:bookmarkStart w:id="6" w:name="_Hlk97222447"/>
      <w:r w:rsidRPr="00F94884">
        <w:rPr>
          <w:rFonts w:ascii="Times New Roman" w:hAnsi="Times New Roman"/>
        </w:rPr>
        <w:t>(подпись</w:t>
      </w:r>
      <w:bookmarkEnd w:id="6"/>
      <w:r w:rsidRPr="00F94884">
        <w:rPr>
          <w:rFonts w:ascii="Times New Roman" w:hAnsi="Times New Roman"/>
        </w:rPr>
        <w:t>)</w:t>
      </w:r>
      <w:proofErr w:type="gramEnd"/>
    </w:p>
    <w:p w:rsidR="00CA6624" w:rsidRPr="00F94884" w:rsidRDefault="00CA6624" w:rsidP="00CA6624">
      <w:pPr>
        <w:spacing w:after="0" w:line="240" w:lineRule="auto"/>
        <w:jc w:val="both"/>
        <w:rPr>
          <w:rFonts w:ascii="Times New Roman" w:hAnsi="Times New Roman"/>
        </w:rPr>
      </w:pPr>
      <w:r w:rsidRPr="00F94884">
        <w:rPr>
          <w:rFonts w:ascii="Times New Roman" w:hAnsi="Times New Roman"/>
        </w:rPr>
        <w:t>оценку соответствия и заполнившего</w:t>
      </w:r>
      <w:r>
        <w:rPr>
          <w:rFonts w:ascii="Times New Roman" w:hAnsi="Times New Roman"/>
        </w:rPr>
        <w:t xml:space="preserve"> </w:t>
      </w:r>
      <w:r w:rsidRPr="00F94884">
        <w:rPr>
          <w:rFonts w:ascii="Times New Roman" w:hAnsi="Times New Roman"/>
        </w:rPr>
        <w:t>проверочный лист)</w:t>
      </w:r>
    </w:p>
    <w:bookmarkEnd w:id="5"/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Pr="00F4776A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76A">
        <w:rPr>
          <w:rFonts w:ascii="Times New Roman" w:hAnsi="Times New Roman"/>
          <w:sz w:val="28"/>
          <w:szCs w:val="28"/>
        </w:rPr>
        <w:t>______________________________________                  _________________</w:t>
      </w:r>
    </w:p>
    <w:p w:rsidR="00CA6624" w:rsidRPr="00F4776A" w:rsidRDefault="00CA6624" w:rsidP="00CA6624">
      <w:pPr>
        <w:spacing w:after="0" w:line="240" w:lineRule="auto"/>
        <w:jc w:val="center"/>
        <w:rPr>
          <w:rFonts w:ascii="Times New Roman" w:hAnsi="Times New Roman"/>
        </w:rPr>
      </w:pPr>
      <w:r w:rsidRPr="00F4776A">
        <w:rPr>
          <w:rFonts w:ascii="Times New Roman" w:hAnsi="Times New Roman"/>
        </w:rPr>
        <w:t>(соискатель лицензии/лицензиат)</w:t>
      </w:r>
      <w:r>
        <w:rPr>
          <w:rFonts w:ascii="Times New Roman" w:hAnsi="Times New Roman"/>
        </w:rPr>
        <w:t xml:space="preserve">                                                         </w:t>
      </w:r>
      <w:r w:rsidRPr="00F4776A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>)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 получил____________________________________________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106">
        <w:rPr>
          <w:rFonts w:ascii="Times New Roman" w:hAnsi="Times New Roman"/>
          <w:sz w:val="28"/>
          <w:szCs w:val="28"/>
        </w:rPr>
        <w:t>Дата заполнения оценочного листа</w:t>
      </w:r>
    </w:p>
    <w:p w:rsidR="00CA6624" w:rsidRDefault="00CA6624" w:rsidP="00CA6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710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B87106">
        <w:rPr>
          <w:rFonts w:ascii="Times New Roman" w:hAnsi="Times New Roman"/>
          <w:sz w:val="28"/>
          <w:szCs w:val="28"/>
        </w:rPr>
        <w:t xml:space="preserve"> _______________ 20____ г.</w:t>
      </w:r>
    </w:p>
    <w:p w:rsidR="00CA6624" w:rsidRDefault="00CA6624" w:rsidP="00CA6624">
      <w:pPr>
        <w:pStyle w:val="ConsPlusNormal"/>
        <w:jc w:val="right"/>
        <w:outlineLvl w:val="1"/>
        <w:rPr>
          <w:szCs w:val="24"/>
        </w:rPr>
      </w:pPr>
    </w:p>
    <w:p w:rsidR="00CA6624" w:rsidRDefault="00CA6624" w:rsidP="00CA6624">
      <w:pPr>
        <w:pStyle w:val="ConsPlusNormal"/>
        <w:jc w:val="right"/>
        <w:outlineLvl w:val="1"/>
        <w:rPr>
          <w:szCs w:val="24"/>
        </w:rPr>
      </w:pPr>
    </w:p>
    <w:p w:rsidR="00CA6624" w:rsidRDefault="00CA6624" w:rsidP="00CA6624">
      <w:pPr>
        <w:pStyle w:val="ConsPlusNormal"/>
        <w:jc w:val="right"/>
        <w:outlineLvl w:val="1"/>
        <w:rPr>
          <w:szCs w:val="24"/>
        </w:rPr>
      </w:pPr>
    </w:p>
    <w:p w:rsidR="00780DB0" w:rsidRDefault="00780DB0"/>
    <w:sectPr w:rsidR="0078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6624"/>
    <w:rsid w:val="00780DB0"/>
    <w:rsid w:val="00C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6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A66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7218</Characters>
  <Application>Microsoft Office Word</Application>
  <DocSecurity>0</DocSecurity>
  <Lines>60</Lines>
  <Paragraphs>16</Paragraphs>
  <ScaleCrop>false</ScaleCrop>
  <Company>Grizli777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2022-09-29T09:39:00Z</dcterms:created>
  <dcterms:modified xsi:type="dcterms:W3CDTF">2022-09-29T09:40:00Z</dcterms:modified>
</cp:coreProperties>
</file>